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CD161F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726969">
        <w:rPr>
          <w:b/>
          <w:sz w:val="28"/>
          <w:szCs w:val="28"/>
        </w:rPr>
        <w:t>4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</w:t>
      </w:r>
      <w:r w:rsidR="00ED191A">
        <w:rPr>
          <w:b/>
          <w:sz w:val="28"/>
          <w:szCs w:val="28"/>
        </w:rPr>
        <w:t>4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F1314C">
        <w:rPr>
          <w:sz w:val="28"/>
          <w:szCs w:val="28"/>
        </w:rPr>
        <w:t>2</w:t>
      </w:r>
      <w:r w:rsidR="00ED191A">
        <w:rPr>
          <w:sz w:val="28"/>
          <w:szCs w:val="28"/>
        </w:rPr>
        <w:t>4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12CC7">
        <w:rPr>
          <w:spacing w:val="-3"/>
          <w:sz w:val="28"/>
          <w:szCs w:val="28"/>
        </w:rPr>
        <w:t>9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E12CC7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AA1987" w:rsidRPr="005669E8" w:rsidRDefault="00AA1987" w:rsidP="00E12CC7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C7">
        <w:rPr>
          <w:rFonts w:ascii="Times New Roman" w:hAnsi="Times New Roman" w:cs="Times New Roman"/>
          <w:sz w:val="28"/>
          <w:szCs w:val="28"/>
        </w:rPr>
        <w:t>Разглеждане  на  жалба с  вх. № 80/24.29.2015 год  от  Радост Колева  Петрова –представител  на  БСП 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6D5402" w:rsidRPr="00851FC2" w:rsidRDefault="0045784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6D5402" w:rsidRPr="00851FC2" w:rsidRDefault="00E12CC7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6D5402" w:rsidRPr="00851FC2" w:rsidRDefault="00E12CC7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ОТСЪСТВА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FC60D7" w:rsidRDefault="00953B9A" w:rsidP="00071DD1">
      <w:pPr>
        <w:ind w:left="-270"/>
        <w:jc w:val="both"/>
        <w:rPr>
          <w:color w:val="333333"/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A1987">
        <w:rPr>
          <w:sz w:val="28"/>
          <w:szCs w:val="28"/>
        </w:rPr>
        <w:t xml:space="preserve">По </w:t>
      </w:r>
      <w:r w:rsidR="00A17BEC" w:rsidRPr="00AE1313">
        <w:rPr>
          <w:sz w:val="28"/>
          <w:szCs w:val="28"/>
        </w:rPr>
        <w:t>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AA1987">
        <w:rPr>
          <w:color w:val="333333"/>
          <w:sz w:val="28"/>
          <w:szCs w:val="28"/>
          <w:lang w:eastAsia="en-US"/>
        </w:rPr>
        <w:t xml:space="preserve"> Председателят на  ОИК  запозна  присъстващите  с </w:t>
      </w:r>
      <w:r w:rsidR="00FD6E62">
        <w:rPr>
          <w:color w:val="333333"/>
          <w:sz w:val="28"/>
          <w:szCs w:val="28"/>
          <w:lang w:eastAsia="en-US"/>
        </w:rPr>
        <w:t>постъпилата  жалба:</w:t>
      </w:r>
    </w:p>
    <w:p w:rsidR="00FD6E62" w:rsidRDefault="00FD6E62" w:rsidP="00FD6E62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lang w:eastAsia="en-US"/>
        </w:rPr>
      </w:pPr>
      <w:r w:rsidRPr="00FD6E62">
        <w:rPr>
          <w:color w:val="333333"/>
          <w:sz w:val="28"/>
          <w:szCs w:val="28"/>
          <w:lang w:eastAsia="en-US"/>
        </w:rPr>
        <w:t xml:space="preserve">След  разглеждане  на  жалбата ОИК :    </w:t>
      </w:r>
    </w:p>
    <w:p w:rsidR="00C91070" w:rsidRPr="00C91070" w:rsidRDefault="00C91070" w:rsidP="00C9107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jc w:val="center"/>
        <w:rPr>
          <w:b/>
          <w:color w:val="333333"/>
          <w:sz w:val="28"/>
          <w:szCs w:val="28"/>
          <w:lang w:eastAsia="en-US"/>
        </w:rPr>
      </w:pPr>
      <w:bookmarkStart w:id="0" w:name="_GoBack"/>
      <w:r w:rsidRPr="00C91070">
        <w:rPr>
          <w:b/>
          <w:color w:val="333333"/>
          <w:sz w:val="28"/>
          <w:szCs w:val="28"/>
          <w:lang w:eastAsia="en-US"/>
        </w:rPr>
        <w:t>РЕШИ:</w:t>
      </w:r>
    </w:p>
    <w:bookmarkEnd w:id="0"/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  <w:lang w:eastAsia="en-US"/>
        </w:rPr>
      </w:pPr>
      <w:r w:rsidRPr="00C91070">
        <w:rPr>
          <w:rFonts w:ascii="Helvetica" w:hAnsi="Helvetica" w:cs="Helvetica"/>
          <w:color w:val="333333"/>
          <w:sz w:val="28"/>
          <w:szCs w:val="28"/>
          <w:lang w:eastAsia="en-US"/>
        </w:rPr>
        <w:t xml:space="preserve">              </w:t>
      </w:r>
      <w:r w:rsidRPr="00C91070">
        <w:rPr>
          <w:color w:val="333333"/>
          <w:sz w:val="28"/>
          <w:szCs w:val="28"/>
          <w:lang w:eastAsia="en-US"/>
        </w:rPr>
        <w:t>Подадената  жалба  не  е  редовна, тъй  като  липсва пълна  индивидуализация  /</w:t>
      </w:r>
      <w:r w:rsidRPr="00C91070">
        <w:rPr>
          <w:i/>
          <w:color w:val="333333"/>
          <w:sz w:val="24"/>
          <w:szCs w:val="24"/>
          <w:lang w:eastAsia="en-US"/>
        </w:rPr>
        <w:t>трите имена,ЕГН, постоянен  адрес</w:t>
      </w:r>
      <w:r w:rsidRPr="00C91070">
        <w:rPr>
          <w:color w:val="333333"/>
          <w:sz w:val="28"/>
          <w:szCs w:val="28"/>
          <w:lang w:eastAsia="en-US"/>
        </w:rPr>
        <w:t xml:space="preserve"> / на  жалбоподателят, както  и  пълномощно от  което  следва, че е  упълномощен  представител  на  ПП БСП </w:t>
      </w:r>
      <w:r w:rsidRPr="00C91070">
        <w:rPr>
          <w:b/>
          <w:i/>
          <w:color w:val="333333"/>
          <w:sz w:val="32"/>
          <w:szCs w:val="32"/>
          <w:lang w:eastAsia="en-US"/>
        </w:rPr>
        <w:t>/ чл.124 ал.1 т. 5 от ИК</w:t>
      </w:r>
      <w:r w:rsidRPr="00C91070">
        <w:rPr>
          <w:color w:val="333333"/>
          <w:sz w:val="28"/>
          <w:szCs w:val="28"/>
          <w:lang w:eastAsia="en-US"/>
        </w:rPr>
        <w:t>/.</w:t>
      </w:r>
    </w:p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  <w:lang w:eastAsia="en-US"/>
        </w:rPr>
      </w:pPr>
      <w:r w:rsidRPr="00C91070">
        <w:rPr>
          <w:color w:val="333333"/>
          <w:sz w:val="28"/>
          <w:szCs w:val="28"/>
          <w:lang w:eastAsia="en-US"/>
        </w:rPr>
        <w:t xml:space="preserve">            В  жалбата  не  е  посочено какво  събитие  е  визирано  от Вас, къде  се  е  провело от  колко  часа и  твърдите ли,  че  същото  представлява  предизборна  агитация.</w:t>
      </w:r>
    </w:p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  <w:lang w:eastAsia="en-US"/>
        </w:rPr>
      </w:pPr>
      <w:r w:rsidRPr="00C91070">
        <w:rPr>
          <w:color w:val="333333"/>
          <w:sz w:val="28"/>
          <w:szCs w:val="28"/>
          <w:lang w:eastAsia="en-US"/>
        </w:rPr>
        <w:t xml:space="preserve">            Необходимо  е  да  запознаете  комисията с  горепосочените  данни за  произнасяне  по  случая.</w:t>
      </w:r>
    </w:p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color w:val="333333"/>
          <w:sz w:val="28"/>
          <w:szCs w:val="28"/>
          <w:lang w:eastAsia="en-US"/>
        </w:rPr>
      </w:pPr>
      <w:r w:rsidRPr="00C91070">
        <w:rPr>
          <w:color w:val="333333"/>
          <w:sz w:val="28"/>
          <w:szCs w:val="28"/>
          <w:lang w:eastAsia="en-US"/>
        </w:rPr>
        <w:t xml:space="preserve">            Указва  Ви  се  да  отстраните констатираните  нередности в  тридневен  срок, след  което  жалбата  Ви  ще  бъде  разгледана и   ОИК  ще  се произнесе  по  нея.</w:t>
      </w:r>
    </w:p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8"/>
          <w:szCs w:val="28"/>
          <w:lang w:eastAsia="en-US"/>
        </w:rPr>
      </w:pPr>
    </w:p>
    <w:p w:rsidR="00C91070" w:rsidRPr="00C91070" w:rsidRDefault="00C91070" w:rsidP="00C91070">
      <w:pPr>
        <w:widowControl/>
        <w:shd w:val="clear" w:color="auto" w:fill="FFFFFF"/>
        <w:autoSpaceDE/>
        <w:autoSpaceDN/>
        <w:adjustRightInd/>
        <w:spacing w:after="150" w:line="300" w:lineRule="atLeast"/>
        <w:contextualSpacing/>
        <w:jc w:val="both"/>
        <w:rPr>
          <w:rFonts w:ascii="Helvetica" w:hAnsi="Helvetica" w:cs="Helvetica"/>
          <w:color w:val="333333"/>
          <w:sz w:val="26"/>
          <w:szCs w:val="26"/>
          <w:lang w:eastAsia="en-US"/>
        </w:rPr>
      </w:pPr>
      <w:proofErr w:type="spellStart"/>
      <w:proofErr w:type="gram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Решението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на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ОИК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подлежи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на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оспорване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пред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ЦИК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по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реда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на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</w:t>
      </w:r>
      <w:proofErr w:type="spellStart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чл</w:t>
      </w:r>
      <w:proofErr w:type="spell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>.</w:t>
      </w:r>
      <w:proofErr w:type="gramEnd"/>
      <w:r w:rsidRPr="00C91070">
        <w:rPr>
          <w:rFonts w:ascii="Helvetica" w:hAnsi="Helvetica" w:cs="Helvetica"/>
          <w:color w:val="333333"/>
          <w:sz w:val="26"/>
          <w:szCs w:val="26"/>
          <w:lang w:val="en-US" w:eastAsia="en-US"/>
        </w:rPr>
        <w:t xml:space="preserve"> 88 от ИК </w:t>
      </w:r>
    </w:p>
    <w:p w:rsidR="002239E4" w:rsidRPr="00FD6E62" w:rsidRDefault="002239E4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bCs/>
                <w:spacing w:val="-8"/>
                <w:sz w:val="28"/>
                <w:szCs w:val="28"/>
              </w:rPr>
              <w:t>Атанаска</w:t>
            </w:r>
            <w:r w:rsidRPr="00FD6E6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FD6E6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FD6E62" w:rsidRDefault="000D591E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FD6E62" w:rsidRDefault="00071DD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FD6E62" w:rsidRDefault="00FD6E62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ОТСЪСТВА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FD6E62" w:rsidRDefault="00FD6E62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ОТСЪСТВА</w:t>
            </w:r>
          </w:p>
        </w:tc>
      </w:tr>
      <w:tr w:rsidR="003C3123" w:rsidRPr="00FD6E62" w:rsidTr="00D27BF9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FD6E62" w:rsidRDefault="00B318C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  <w:r w:rsidR="00ED2444" w:rsidRPr="00FD6E62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FD6E6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FD6E62" w:rsidRDefault="0004774B" w:rsidP="006D002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D6E62">
              <w:rPr>
                <w:sz w:val="28"/>
                <w:szCs w:val="28"/>
              </w:rPr>
              <w:t xml:space="preserve">      </w:t>
            </w:r>
            <w:r w:rsidR="00673673" w:rsidRPr="00FD6E62">
              <w:rPr>
                <w:sz w:val="28"/>
                <w:szCs w:val="28"/>
              </w:rPr>
              <w:t>Поради изчерпван</w:t>
            </w:r>
            <w:r w:rsidR="00D15EBD" w:rsidRPr="00FD6E62">
              <w:rPr>
                <w:sz w:val="28"/>
                <w:szCs w:val="28"/>
              </w:rPr>
              <w:t>е на дневния ред, п</w:t>
            </w:r>
            <w:r w:rsidR="00897CB5" w:rsidRPr="00FD6E62">
              <w:rPr>
                <w:sz w:val="28"/>
                <w:szCs w:val="28"/>
              </w:rPr>
              <w:t>редседателя</w:t>
            </w:r>
            <w:r w:rsidR="00673673" w:rsidRPr="00FD6E62">
              <w:rPr>
                <w:sz w:val="28"/>
                <w:szCs w:val="28"/>
              </w:rPr>
              <w:t xml:space="preserve"> закри заседанието</w:t>
            </w:r>
            <w:r w:rsidR="00D20983" w:rsidRPr="00FD6E62">
              <w:rPr>
                <w:sz w:val="28"/>
                <w:szCs w:val="28"/>
              </w:rPr>
              <w:t>.</w:t>
            </w:r>
          </w:p>
        </w:tc>
      </w:tr>
      <w:tr w:rsidR="00F14FD3" w:rsidRPr="00FD6E6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FD6E62">
      <w:type w:val="continuous"/>
      <w:pgSz w:w="11909" w:h="16834"/>
      <w:pgMar w:top="45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F" w:rsidRDefault="00CD161F" w:rsidP="009F38C0">
      <w:r>
        <w:separator/>
      </w:r>
    </w:p>
  </w:endnote>
  <w:endnote w:type="continuationSeparator" w:id="0">
    <w:p w:rsidR="00CD161F" w:rsidRDefault="00CD161F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F" w:rsidRDefault="00CD161F" w:rsidP="009F38C0">
      <w:r>
        <w:separator/>
      </w:r>
    </w:p>
  </w:footnote>
  <w:footnote w:type="continuationSeparator" w:id="0">
    <w:p w:rsidR="00CD161F" w:rsidRDefault="00CD161F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0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5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19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6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0"/>
  </w:num>
  <w:num w:numId="9">
    <w:abstractNumId w:val="19"/>
  </w:num>
  <w:num w:numId="10">
    <w:abstractNumId w:val="24"/>
  </w:num>
  <w:num w:numId="11">
    <w:abstractNumId w:val="18"/>
  </w:num>
  <w:num w:numId="12">
    <w:abstractNumId w:val="2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5"/>
  </w:num>
  <w:num w:numId="19">
    <w:abstractNumId w:val="16"/>
  </w:num>
  <w:num w:numId="20">
    <w:abstractNumId w:val="14"/>
  </w:num>
  <w:num w:numId="21">
    <w:abstractNumId w:val="25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8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B46D4"/>
    <w:rsid w:val="005B4831"/>
    <w:rsid w:val="005C2B11"/>
    <w:rsid w:val="005C3D1B"/>
    <w:rsid w:val="005D3625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1070"/>
    <w:rsid w:val="00C92292"/>
    <w:rsid w:val="00C92A1D"/>
    <w:rsid w:val="00CA1B4E"/>
    <w:rsid w:val="00CA61EF"/>
    <w:rsid w:val="00CB1A7A"/>
    <w:rsid w:val="00CC107A"/>
    <w:rsid w:val="00CC1CE9"/>
    <w:rsid w:val="00CC3339"/>
    <w:rsid w:val="00CD161F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06940"/>
    <w:rsid w:val="00E11EE9"/>
    <w:rsid w:val="00E12CC7"/>
    <w:rsid w:val="00E24B02"/>
    <w:rsid w:val="00E3030C"/>
    <w:rsid w:val="00E346D8"/>
    <w:rsid w:val="00E41654"/>
    <w:rsid w:val="00E570D6"/>
    <w:rsid w:val="00E618A7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0A50-B77D-4E4C-9606-0E2418E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156</cp:revision>
  <cp:lastPrinted>2015-09-19T17:28:00Z</cp:lastPrinted>
  <dcterms:created xsi:type="dcterms:W3CDTF">2015-09-10T09:23:00Z</dcterms:created>
  <dcterms:modified xsi:type="dcterms:W3CDTF">2015-09-24T14:44:00Z</dcterms:modified>
</cp:coreProperties>
</file>